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D6" w:rsidRDefault="000A2DD6" w:rsidP="000A2DD6">
      <w:pPr>
        <w:pStyle w:val="docdata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  <w:r w:rsidRPr="009F7E6D">
        <w:rPr>
          <w:b/>
          <w:bCs/>
          <w:color w:val="000000"/>
          <w:sz w:val="28"/>
          <w:szCs w:val="28"/>
        </w:rPr>
        <w:t>Женщины, потерявшие работу в связи с ликвидацией предприятия, могут оформить пособие по беременности и родам через  Отделение СФР по Республике Т</w:t>
      </w:r>
      <w:r>
        <w:rPr>
          <w:b/>
          <w:bCs/>
          <w:color w:val="000000"/>
          <w:sz w:val="28"/>
          <w:szCs w:val="28"/>
        </w:rPr>
        <w:t>атарстан</w:t>
      </w:r>
    </w:p>
    <w:p w:rsidR="000A2DD6" w:rsidRDefault="000A2DD6" w:rsidP="000A2DD6">
      <w:pPr>
        <w:pStyle w:val="docdata"/>
        <w:spacing w:beforeAutospacing="0" w:afterAutospacing="0"/>
      </w:pPr>
      <w:r>
        <w:rPr>
          <w:noProof/>
        </w:rPr>
        <w:drawing>
          <wp:inline distT="0" distB="0" distL="0" distR="0">
            <wp:extent cx="2857500" cy="1905000"/>
            <wp:effectExtent l="19050" t="0" r="0" b="0"/>
            <wp:docPr id="1" name="Рисунок 1" descr="C:\2025\СМИ\Пресс релизы\сентябрь\01-09-2025 ЕДВбир\01.09.2025_Женщины, потерявшие работу в связи с ликвидацией предприятия, могут оформить пособие по беременности и родам через  Отделение СФР по Республике Татар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1-09-2025 ЕДВбир\01.09.2025_Женщины, потерявшие работу в связи с ликвидацией предприятия, могут оформить пособие по беременности и родам через  Отделение СФР по Республике Татарст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</w:pPr>
      <w:r>
        <w:rPr>
          <w:color w:val="000000"/>
        </w:rPr>
        <w:t>Право на получение пособия по беременности и родам, а также по уходу за ребёнком до 1,5 лет, сохраняется, даже если организация, в которой работала женщина, прекратила деятельность.</w:t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Пособие по беременности и родам выплачивается сразу за весь период соответствующего отпуска. Оно положено беременной или родившей женщине, а также женщине, усыновившей ребёнка в возрасте до трёх месяцев, при условии, что увольнение произошло из-за ликвидации компании. </w:t>
      </w:r>
      <w:r>
        <w:rPr>
          <w:rStyle w:val="2338"/>
          <w:color w:val="000000"/>
        </w:rPr>
        <w:t>Размер пособия составляет 100% прожиточного минимума трудоспособного населения в регионе</w:t>
      </w:r>
      <w:r>
        <w:rPr>
          <w:color w:val="000000"/>
        </w:rPr>
        <w:t xml:space="preserve"> за календарный месяц, сумма пособия рассчитывается, исходя из периода нетрудоспособности и при его продолжительности в 140 календарных дней, размер пособия в 2025 году по Республике Татарстан составляет 76673,33 рублей. </w:t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Для получения выплаты необходимо в течение шести месяцев со дня окончания отпуска по беременности и родам подать заявление в Социальный фонд. </w:t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</w:pPr>
      <w:r>
        <w:rPr>
          <w:color w:val="000000"/>
        </w:rPr>
        <w:t xml:space="preserve">Это можно сделать в клиентской службе фонда или через портал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. Важно, что для оформления пособия в течение года после увольнения женщина должна быть зарегистрирована в центре занятости как безработная.</w:t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</w:pPr>
      <w:r>
        <w:rPr>
          <w:i/>
          <w:iCs/>
          <w:color w:val="000000"/>
        </w:rPr>
        <w:t>«Даже если предприятие прекращает работу, семья не должна оставаться без поддержки. В этот важный период стабильное финансовое обеспечение стоит для нас на первом месте»,</w:t>
      </w:r>
      <w:r>
        <w:rPr>
          <w:color w:val="000000"/>
        </w:rPr>
        <w:t xml:space="preserve"> — отметил управляющий Отделением Социального фонда России по Республике Татарстан Эдуард </w:t>
      </w:r>
      <w:proofErr w:type="spellStart"/>
      <w:r>
        <w:rPr>
          <w:color w:val="000000"/>
        </w:rPr>
        <w:t>Вафин</w:t>
      </w:r>
      <w:proofErr w:type="spellEnd"/>
      <w:r>
        <w:rPr>
          <w:color w:val="000000"/>
        </w:rPr>
        <w:t xml:space="preserve">. </w:t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</w:pPr>
      <w:r>
        <w:rPr>
          <w:color w:val="000000"/>
        </w:rPr>
        <w:t xml:space="preserve">Ежемесячное пособие на ребёнка до 1,5 лет назначается, если увольнение произошло в период отпуска по беременности и родам или по уходу за ребёнком. В аналогичных случаях выплату могут оформить отец, другие родственники или опекун ребёнка. </w:t>
      </w:r>
    </w:p>
    <w:p w:rsidR="000A2DD6" w:rsidRDefault="000A2DD6" w:rsidP="000A2DD6">
      <w:pPr>
        <w:pStyle w:val="a5"/>
        <w:spacing w:beforeAutospacing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Размер пособия равен 40% среднего заработка по месту работы за год, предшествующий отпуску по уходу за ребёнком (или месяцу увольнения в период отпуска по беременности и родам).</w:t>
      </w:r>
    </w:p>
    <w:p w:rsidR="000A2DD6" w:rsidRDefault="000A2DD6" w:rsidP="000A2DD6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0A2DD6" w:rsidRDefault="000A2DD6" w:rsidP="000A2DD6">
      <w:pPr>
        <w:pStyle w:val="a3"/>
        <w:tabs>
          <w:tab w:val="left" w:pos="3974"/>
        </w:tabs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5" w:history="1">
        <w:r>
          <w:rPr>
            <w:rStyle w:val="Internetlink"/>
            <w:sz w:val="24"/>
            <w:szCs w:val="24"/>
          </w:rPr>
          <w:t>сайте СФР</w:t>
        </w:r>
      </w:hyperlink>
      <w:r>
        <w:rPr>
          <w:sz w:val="24"/>
          <w:szCs w:val="24"/>
        </w:rPr>
        <w:t xml:space="preserve"> и в официальных </w:t>
      </w:r>
      <w:proofErr w:type="spellStart"/>
      <w:r>
        <w:rPr>
          <w:sz w:val="24"/>
          <w:szCs w:val="24"/>
        </w:rPr>
        <w:t>аккаунтах</w:t>
      </w:r>
      <w:proofErr w:type="spellEnd"/>
      <w:r>
        <w:rPr>
          <w:sz w:val="24"/>
          <w:szCs w:val="24"/>
        </w:rPr>
        <w:t xml:space="preserve"> в социальных сетях:</w:t>
      </w:r>
      <w:proofErr w:type="gramEnd"/>
      <w:r>
        <w:rPr>
          <w:sz w:val="24"/>
          <w:szCs w:val="24"/>
        </w:rPr>
        <w:t xml:space="preserve">  </w:t>
      </w:r>
      <w:hyperlink r:id="rId6" w:history="1">
        <w:proofErr w:type="spellStart"/>
        <w:r>
          <w:rPr>
            <w:rStyle w:val="Internetlink"/>
            <w:sz w:val="24"/>
            <w:szCs w:val="24"/>
          </w:rPr>
          <w:t>ВКонтакте</w:t>
        </w:r>
        <w:proofErr w:type="spellEnd"/>
      </w:hyperlink>
      <w:r>
        <w:rPr>
          <w:sz w:val="24"/>
          <w:szCs w:val="24"/>
        </w:rPr>
        <w:t>, </w:t>
      </w:r>
      <w:hyperlink r:id="rId7" w:history="1">
        <w:r>
          <w:rPr>
            <w:rStyle w:val="Internetlink"/>
            <w:sz w:val="24"/>
            <w:szCs w:val="24"/>
          </w:rPr>
          <w:t>Одноклассники</w:t>
        </w:r>
      </w:hyperlink>
      <w:r>
        <w:rPr>
          <w:sz w:val="24"/>
          <w:szCs w:val="24"/>
        </w:rPr>
        <w:t xml:space="preserve"> и </w:t>
      </w:r>
      <w:hyperlink r:id="rId8" w:history="1">
        <w:proofErr w:type="spellStart"/>
        <w:r>
          <w:rPr>
            <w:rStyle w:val="Internetlink"/>
            <w:sz w:val="24"/>
            <w:szCs w:val="24"/>
          </w:rPr>
          <w:t>Телеграм</w:t>
        </w:r>
        <w:proofErr w:type="spellEnd"/>
      </w:hyperlink>
      <w:r>
        <w:rPr>
          <w:sz w:val="24"/>
          <w:szCs w:val="24"/>
        </w:rPr>
        <w:t>.</w:t>
      </w:r>
    </w:p>
    <w:p w:rsidR="000A2DD6" w:rsidRDefault="000A2DD6"/>
    <w:sectPr w:rsidR="000A2DD6" w:rsidSect="00D5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DD6"/>
    <w:rsid w:val="000A2DD6"/>
    <w:rsid w:val="00D5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2D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2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0A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"/>
    <w:rsid w:val="000A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0A2DD6"/>
  </w:style>
  <w:style w:type="character" w:customStyle="1" w:styleId="Internetlink">
    <w:name w:val="Internet link"/>
    <w:rsid w:val="000A2D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2025-09-03T12:38:00Z</dcterms:created>
  <dcterms:modified xsi:type="dcterms:W3CDTF">2025-09-03T12:39:00Z</dcterms:modified>
</cp:coreProperties>
</file>